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7DF7" w14:textId="327A9FF0" w:rsidR="00C9403A" w:rsidRPr="009E4191" w:rsidRDefault="00380F68" w:rsidP="00BA250D">
      <w:pPr>
        <w:pStyle w:val="EVSous-titreCP"/>
        <w:jc w:val="both"/>
        <w:rPr>
          <w:rFonts w:asciiTheme="minorHAnsi" w:hAnsiTheme="minorHAnsi"/>
          <w:color w:val="00218F" w:themeColor="text2"/>
          <w:sz w:val="44"/>
          <w:szCs w:val="44"/>
        </w:rPr>
      </w:pPr>
      <w:r w:rsidRPr="009E4191">
        <w:rPr>
          <w:rFonts w:asciiTheme="minorHAnsi" w:hAnsiTheme="minorHAnsi"/>
          <w:color w:val="00218F" w:themeColor="text2"/>
          <w:sz w:val="44"/>
          <w:szCs w:val="44"/>
        </w:rPr>
        <w:t>L’eau, on en parle ?</w:t>
      </w:r>
    </w:p>
    <w:p w14:paraId="2DA91579" w14:textId="00240E2D" w:rsidR="00804763" w:rsidRPr="009E4191" w:rsidRDefault="00380F68" w:rsidP="000E7B89">
      <w:pPr>
        <w:pStyle w:val="NormalWeb"/>
        <w:rPr>
          <w:rFonts w:asciiTheme="majorHAnsi" w:eastAsiaTheme="minorHAnsi" w:hAnsiTheme="majorHAnsi" w:cstheme="minorBidi"/>
          <w:b/>
          <w:bCs/>
          <w:color w:val="00C9C4" w:themeColor="accent1"/>
          <w:lang w:eastAsia="en-US"/>
        </w:rPr>
      </w:pPr>
      <w:bookmarkStart w:id="0" w:name="_Hlk127455469"/>
      <w:r w:rsidRPr="009E4191">
        <w:rPr>
          <w:rFonts w:asciiTheme="majorHAnsi" w:eastAsiaTheme="minorHAnsi" w:hAnsiTheme="majorHAnsi" w:cstheme="minorBidi"/>
          <w:b/>
          <w:bCs/>
          <w:color w:val="00C9C4" w:themeColor="accent1"/>
          <w:lang w:eastAsia="en-US"/>
        </w:rPr>
        <w:t>Eau potable, milieux aquatiques, prévention des inondations… Tant de sujets qui nous concernent tous</w:t>
      </w:r>
      <w:r w:rsidR="005B7A2E" w:rsidRPr="009E4191">
        <w:rPr>
          <w:rFonts w:asciiTheme="majorHAnsi" w:eastAsiaTheme="minorHAnsi" w:hAnsiTheme="majorHAnsi" w:cstheme="minorBidi"/>
          <w:b/>
          <w:bCs/>
          <w:color w:val="00C9C4" w:themeColor="accent1"/>
          <w:lang w:eastAsia="en-US"/>
        </w:rPr>
        <w:t>.</w:t>
      </w:r>
      <w:r w:rsidRPr="009E4191">
        <w:rPr>
          <w:rFonts w:asciiTheme="majorHAnsi" w:eastAsiaTheme="minorHAnsi" w:hAnsiTheme="majorHAnsi" w:cstheme="minorBidi"/>
          <w:b/>
          <w:bCs/>
          <w:color w:val="00C9C4" w:themeColor="accent1"/>
          <w:lang w:eastAsia="en-US"/>
        </w:rPr>
        <w:t xml:space="preserve"> Participez à la </w:t>
      </w:r>
      <w:r w:rsidR="000B7567" w:rsidRPr="009E4191">
        <w:rPr>
          <w:rFonts w:asciiTheme="majorHAnsi" w:eastAsiaTheme="minorHAnsi" w:hAnsiTheme="majorHAnsi" w:cstheme="minorBidi"/>
          <w:b/>
          <w:bCs/>
          <w:color w:val="00C9C4" w:themeColor="accent1"/>
          <w:lang w:eastAsia="en-US"/>
        </w:rPr>
        <w:t xml:space="preserve">concertation </w:t>
      </w:r>
      <w:r w:rsidR="000E7B89" w:rsidRPr="009E4191">
        <w:rPr>
          <w:rFonts w:asciiTheme="majorHAnsi" w:eastAsiaTheme="minorHAnsi" w:hAnsiTheme="majorHAnsi" w:cstheme="minorBidi"/>
          <w:b/>
          <w:bCs/>
          <w:color w:val="00C9C4" w:themeColor="accent1"/>
          <w:lang w:eastAsia="en-US"/>
        </w:rPr>
        <w:t xml:space="preserve">ouverte au grand public </w:t>
      </w:r>
      <w:r w:rsidR="009F6EE6" w:rsidRPr="009E4191">
        <w:rPr>
          <w:rFonts w:asciiTheme="majorHAnsi" w:eastAsiaTheme="minorHAnsi" w:hAnsiTheme="majorHAnsi" w:cstheme="minorBidi"/>
          <w:b/>
          <w:bCs/>
          <w:color w:val="00C9C4" w:themeColor="accent1"/>
          <w:lang w:eastAsia="en-US"/>
        </w:rPr>
        <w:t xml:space="preserve">pour </w:t>
      </w:r>
      <w:r w:rsidRPr="009E4191">
        <w:rPr>
          <w:rFonts w:asciiTheme="majorHAnsi" w:eastAsiaTheme="minorHAnsi" w:hAnsiTheme="majorHAnsi" w:cstheme="minorBidi"/>
          <w:b/>
          <w:bCs/>
          <w:color w:val="00C9C4" w:themeColor="accent1"/>
          <w:lang w:eastAsia="en-US"/>
        </w:rPr>
        <w:t>la révision du SAGE Vilaine</w:t>
      </w:r>
      <w:r w:rsidR="000E7B89" w:rsidRPr="009E4191">
        <w:rPr>
          <w:rFonts w:asciiTheme="majorHAnsi" w:eastAsiaTheme="minorHAnsi" w:hAnsiTheme="majorHAnsi" w:cstheme="minorBidi"/>
          <w:b/>
          <w:bCs/>
          <w:color w:val="00C9C4" w:themeColor="accent1"/>
          <w:lang w:eastAsia="en-US"/>
        </w:rPr>
        <w:t>, à compter de ce jeudi 2 mars 2023.</w:t>
      </w:r>
    </w:p>
    <w:p w14:paraId="6F71DB00" w14:textId="6A68BDF8" w:rsidR="00804763" w:rsidRPr="005B6C29" w:rsidRDefault="00E0757D" w:rsidP="00804763">
      <w:pPr>
        <w:jc w:val="both"/>
        <w:rPr>
          <w:rStyle w:val="markedcontent"/>
          <w:rFonts w:ascii="Segoe UI" w:hAnsi="Segoe UI" w:cs="Segoe UI"/>
          <w:sz w:val="21"/>
          <w:szCs w:val="21"/>
        </w:rPr>
      </w:pPr>
      <w:r w:rsidRPr="005B6C29">
        <w:rPr>
          <w:rFonts w:ascii="Segoe UI" w:hAnsi="Segoe UI" w:cs="Segoe UI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AD8DD79" wp14:editId="2803C0F7">
            <wp:simplePos x="0" y="0"/>
            <wp:positionH relativeFrom="column">
              <wp:posOffset>5161915</wp:posOffset>
            </wp:positionH>
            <wp:positionV relativeFrom="paragraph">
              <wp:posOffset>12700</wp:posOffset>
            </wp:positionV>
            <wp:extent cx="681355" cy="681355"/>
            <wp:effectExtent l="0" t="0" r="4445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B8768" w14:textId="1B84E637" w:rsidR="00804763" w:rsidRPr="00D32827" w:rsidRDefault="00804763" w:rsidP="00804763">
      <w:pPr>
        <w:jc w:val="both"/>
        <w:rPr>
          <w:rFonts w:ascii="Segoe UI" w:hAnsi="Segoe UI" w:cs="Segoe UI"/>
          <w:b/>
          <w:bCs/>
        </w:rPr>
      </w:pPr>
      <w:r w:rsidRPr="00D32827">
        <w:rPr>
          <w:rStyle w:val="markedcontent"/>
          <w:rFonts w:ascii="Segoe UI" w:hAnsi="Segoe UI" w:cs="Segoe UI"/>
          <w:b/>
          <w:bCs/>
        </w:rPr>
        <w:t>Pour</w:t>
      </w:r>
      <w:r w:rsidRPr="00D32827">
        <w:rPr>
          <w:rFonts w:ascii="Segoe UI" w:hAnsi="Segoe UI" w:cs="Segoe UI"/>
          <w:b/>
          <w:bCs/>
        </w:rPr>
        <w:t xml:space="preserve"> </w:t>
      </w:r>
      <w:r w:rsidRPr="00D32827">
        <w:rPr>
          <w:rStyle w:val="markedcontent"/>
          <w:rFonts w:ascii="Segoe UI" w:hAnsi="Segoe UI" w:cs="Segoe UI"/>
          <w:b/>
          <w:bCs/>
        </w:rPr>
        <w:t>participer à l'enquête</w:t>
      </w:r>
      <w:r w:rsidRPr="00D32827">
        <w:rPr>
          <w:rFonts w:ascii="Segoe UI" w:hAnsi="Segoe UI" w:cs="Segoe UI"/>
          <w:b/>
          <w:bCs/>
        </w:rPr>
        <w:t xml:space="preserve"> </w:t>
      </w:r>
      <w:r w:rsidRPr="00D32827">
        <w:rPr>
          <w:rStyle w:val="markedcontent"/>
          <w:rFonts w:ascii="Segoe UI" w:hAnsi="Segoe UI" w:cs="Segoe UI"/>
          <w:b/>
          <w:bCs/>
        </w:rPr>
        <w:t>en ligne</w:t>
      </w:r>
      <w:r>
        <w:rPr>
          <w:rStyle w:val="markedcontent"/>
          <w:rFonts w:ascii="Segoe UI" w:hAnsi="Segoe UI" w:cs="Segoe UI"/>
          <w:b/>
          <w:bCs/>
        </w:rPr>
        <w:t xml:space="preserve"> du 2 mars au 2 avril</w:t>
      </w:r>
      <w:r w:rsidRPr="00D32827">
        <w:rPr>
          <w:rFonts w:ascii="Segoe UI" w:hAnsi="Segoe UI" w:cs="Segoe UI"/>
          <w:b/>
          <w:bCs/>
        </w:rPr>
        <w:t xml:space="preserve">, le lien est : </w:t>
      </w:r>
    </w:p>
    <w:p w14:paraId="4FB69D16" w14:textId="2EC4ED0D" w:rsidR="00804763" w:rsidRDefault="00000000" w:rsidP="00804763">
      <w:pPr>
        <w:jc w:val="both"/>
        <w:rPr>
          <w:rStyle w:val="markedcontent"/>
          <w:rFonts w:ascii="Segoe UI" w:hAnsi="Segoe UI" w:cs="Segoe UI"/>
          <w:b/>
          <w:bCs/>
        </w:rPr>
      </w:pPr>
      <w:hyperlink r:id="rId12" w:history="1">
        <w:r w:rsidR="00804763" w:rsidRPr="00056B03">
          <w:rPr>
            <w:rStyle w:val="Lienhypertexte"/>
            <w:rFonts w:ascii="Segoe UI" w:hAnsi="Segoe UI" w:cs="Segoe UI"/>
            <w:b/>
            <w:bCs/>
          </w:rPr>
          <w:t>https://cvip.sphinxonline.net/surveyserver/s/55wreb</w:t>
        </w:r>
      </w:hyperlink>
    </w:p>
    <w:p w14:paraId="19B6FDBF" w14:textId="5F19F844" w:rsidR="00804763" w:rsidRPr="00386784" w:rsidRDefault="00804763" w:rsidP="00E0757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767516A" w14:textId="548080F4" w:rsidR="00804763" w:rsidRPr="00804763" w:rsidRDefault="00804763" w:rsidP="00804763">
      <w:pPr>
        <w:rPr>
          <w:rFonts w:ascii="Segoe UI" w:hAnsi="Segoe UI" w:cs="Segoe UI"/>
          <w:b/>
          <w:bCs/>
        </w:rPr>
        <w:sectPr w:rsidR="00804763" w:rsidRPr="00804763" w:rsidSect="00E0757D">
          <w:headerReference w:type="default" r:id="rId13"/>
          <w:footerReference w:type="default" r:id="rId14"/>
          <w:headerReference w:type="first" r:id="rId15"/>
          <w:pgSz w:w="11906" w:h="16838" w:code="9"/>
          <w:pgMar w:top="1417" w:right="1417" w:bottom="1417" w:left="1417" w:header="567" w:footer="510" w:gutter="0"/>
          <w:cols w:space="708"/>
          <w:titlePg/>
          <w:docGrid w:linePitch="360"/>
        </w:sectPr>
      </w:pPr>
      <w:r w:rsidRPr="00D32827">
        <w:rPr>
          <w:rFonts w:ascii="Segoe UI" w:hAnsi="Segoe UI" w:cs="Segoe UI"/>
          <w:b/>
          <w:bCs/>
        </w:rPr>
        <w:t xml:space="preserve">Les informations dédiées à la révision du SAGE Vilaine : </w:t>
      </w:r>
      <w:hyperlink r:id="rId16" w:history="1">
        <w:r w:rsidRPr="00D32827">
          <w:rPr>
            <w:rStyle w:val="Lienhypertexte"/>
            <w:rFonts w:ascii="Segoe UI" w:hAnsi="Segoe UI" w:cs="Segoe UI"/>
            <w:b/>
            <w:bCs/>
          </w:rPr>
          <w:t>https://www.sage-vilaine-revision.com/</w:t>
        </w:r>
      </w:hyperlink>
      <w:r>
        <w:rPr>
          <w:rStyle w:val="Lienhypertexte"/>
          <w:rFonts w:ascii="Segoe UI" w:hAnsi="Segoe UI" w:cs="Segoe UI"/>
          <w:b/>
          <w:bCs/>
        </w:rPr>
        <w:br/>
        <w:t>Ci-joint visuel sur la campagne pour la participation des habitants.</w:t>
      </w:r>
      <w:r>
        <w:rPr>
          <w:rFonts w:asciiTheme="majorHAnsi" w:hAnsiTheme="majorHAnsi"/>
          <w:b/>
          <w:bCs/>
          <w:color w:val="00C9C4" w:themeColor="accent1"/>
          <w:sz w:val="36"/>
          <w:szCs w:val="36"/>
        </w:rPr>
        <w:br/>
      </w:r>
    </w:p>
    <w:bookmarkEnd w:id="0"/>
    <w:p w14:paraId="229E6AB2" w14:textId="3668FAC0" w:rsidR="000E7B89" w:rsidRDefault="000E7B89" w:rsidP="00380F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7B89">
        <w:rPr>
          <w:rFonts w:asciiTheme="minorHAnsi" w:hAnsiTheme="minorHAnsi" w:cstheme="minorHAnsi"/>
          <w:b/>
          <w:bCs/>
          <w:sz w:val="20"/>
          <w:szCs w:val="20"/>
        </w:rPr>
        <w:t xml:space="preserve">Les quelque 1,3 million d’habitants de plus de 500 communes, 26 intercommunalités situées sur le bassin versant de la Vilaine sont </w:t>
      </w:r>
      <w:proofErr w:type="gramStart"/>
      <w:r w:rsidRPr="000E7B89">
        <w:rPr>
          <w:rFonts w:asciiTheme="minorHAnsi" w:hAnsiTheme="minorHAnsi" w:cstheme="minorHAnsi"/>
          <w:b/>
          <w:bCs/>
          <w:sz w:val="20"/>
          <w:szCs w:val="20"/>
        </w:rPr>
        <w:t>invités</w:t>
      </w:r>
      <w:proofErr w:type="gramEnd"/>
      <w:r w:rsidRPr="000E7B89">
        <w:rPr>
          <w:rFonts w:asciiTheme="minorHAnsi" w:hAnsiTheme="minorHAnsi" w:cstheme="minorHAnsi"/>
          <w:b/>
          <w:bCs/>
          <w:sz w:val="20"/>
          <w:szCs w:val="20"/>
        </w:rPr>
        <w:t xml:space="preserve"> à la démarche de concertation liée à la révision du SAGE Vilaine. Lancée par la Commission Locale de l’Eau (CLE) du SAGE Vilaine, cette démarche débute </w:t>
      </w:r>
      <w:r>
        <w:rPr>
          <w:rFonts w:asciiTheme="minorHAnsi" w:hAnsiTheme="minorHAnsi" w:cstheme="minorHAnsi"/>
          <w:b/>
          <w:bCs/>
          <w:sz w:val="20"/>
          <w:szCs w:val="20"/>
        </w:rPr>
        <w:t>par</w:t>
      </w:r>
      <w:r w:rsidRPr="000E7B89">
        <w:rPr>
          <w:rFonts w:asciiTheme="minorHAnsi" w:hAnsiTheme="minorHAnsi" w:cstheme="minorHAnsi"/>
          <w:b/>
          <w:bCs/>
          <w:sz w:val="20"/>
          <w:szCs w:val="20"/>
        </w:rPr>
        <w:t xml:space="preserve"> une enquête en ligne du 2 mars au 2 avril 2023 et sera suivie de plusieurs réunions itinérantes avec les habitants</w:t>
      </w:r>
      <w:r w:rsidR="0080476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CB5C90D" w14:textId="77777777" w:rsidR="000E7B89" w:rsidRDefault="000E7B89" w:rsidP="00380F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38F48D" w14:textId="49FB4B19" w:rsidR="000E7B89" w:rsidRPr="000E7B89" w:rsidRDefault="000E7B89" w:rsidP="000E7B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z</w:t>
      </w:r>
      <w:r w:rsidRPr="000E7B89">
        <w:rPr>
          <w:rFonts w:asciiTheme="minorHAnsi" w:hAnsiTheme="minorHAnsi" w:cstheme="minorHAnsi"/>
          <w:sz w:val="20"/>
          <w:szCs w:val="20"/>
        </w:rPr>
        <w:t xml:space="preserve">one urbaine </w:t>
      </w:r>
      <w:r>
        <w:rPr>
          <w:rFonts w:asciiTheme="minorHAnsi" w:hAnsiTheme="minorHAnsi" w:cstheme="minorHAnsi"/>
          <w:sz w:val="20"/>
          <w:szCs w:val="20"/>
        </w:rPr>
        <w:t>comme en zone</w:t>
      </w:r>
      <w:r w:rsidRPr="000E7B89">
        <w:rPr>
          <w:rFonts w:asciiTheme="minorHAnsi" w:hAnsiTheme="minorHAnsi" w:cstheme="minorHAnsi"/>
          <w:sz w:val="20"/>
          <w:szCs w:val="20"/>
        </w:rPr>
        <w:t xml:space="preserve"> rurale, la politique de l’eau est essentielle </w:t>
      </w:r>
      <w:r>
        <w:rPr>
          <w:rFonts w:asciiTheme="minorHAnsi" w:hAnsiTheme="minorHAnsi" w:cstheme="minorHAnsi"/>
          <w:sz w:val="20"/>
          <w:szCs w:val="20"/>
        </w:rPr>
        <w:t>sur</w:t>
      </w:r>
      <w:r w:rsidRPr="000E7B89">
        <w:rPr>
          <w:rFonts w:asciiTheme="minorHAnsi" w:hAnsiTheme="minorHAnsi" w:cstheme="minorHAnsi"/>
          <w:sz w:val="20"/>
          <w:szCs w:val="20"/>
        </w:rPr>
        <w:t xml:space="preserve"> le bassin de la Vilaine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0E7B8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0E7B89">
        <w:rPr>
          <w:rFonts w:asciiTheme="minorHAnsi" w:hAnsiTheme="minorHAnsi" w:cstheme="minorHAnsi"/>
          <w:sz w:val="20"/>
          <w:szCs w:val="20"/>
        </w:rPr>
        <w:t xml:space="preserve"> qualité</w:t>
      </w:r>
      <w:r>
        <w:rPr>
          <w:rFonts w:asciiTheme="minorHAnsi" w:hAnsiTheme="minorHAnsi" w:cstheme="minorHAnsi"/>
          <w:sz w:val="20"/>
          <w:szCs w:val="20"/>
        </w:rPr>
        <w:t xml:space="preserve"> de l’eau</w:t>
      </w:r>
      <w:r w:rsidRPr="000E7B89">
        <w:rPr>
          <w:rFonts w:asciiTheme="minorHAnsi" w:hAnsiTheme="minorHAnsi" w:cstheme="minorHAnsi"/>
          <w:sz w:val="20"/>
          <w:szCs w:val="20"/>
        </w:rPr>
        <w:t xml:space="preserve">, la production </w:t>
      </w:r>
      <w:r>
        <w:rPr>
          <w:rFonts w:asciiTheme="minorHAnsi" w:hAnsiTheme="minorHAnsi" w:cstheme="minorHAnsi"/>
          <w:sz w:val="20"/>
          <w:szCs w:val="20"/>
        </w:rPr>
        <w:t>et/</w:t>
      </w:r>
      <w:r w:rsidRPr="000E7B89">
        <w:rPr>
          <w:rFonts w:asciiTheme="minorHAnsi" w:hAnsiTheme="minorHAnsi" w:cstheme="minorHAnsi"/>
          <w:sz w:val="20"/>
          <w:szCs w:val="20"/>
        </w:rPr>
        <w:t xml:space="preserve">ou </w:t>
      </w: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Pr="000E7B89">
        <w:rPr>
          <w:rFonts w:asciiTheme="minorHAnsi" w:hAnsiTheme="minorHAnsi" w:cstheme="minorHAnsi"/>
          <w:sz w:val="20"/>
          <w:szCs w:val="20"/>
        </w:rPr>
        <w:t>disponibilité de la ressource, la gestion des zones humides</w:t>
      </w:r>
      <w:r>
        <w:rPr>
          <w:rFonts w:asciiTheme="minorHAnsi" w:hAnsiTheme="minorHAnsi" w:cstheme="minorHAnsi"/>
          <w:sz w:val="20"/>
          <w:szCs w:val="20"/>
        </w:rPr>
        <w:t xml:space="preserve"> et des </w:t>
      </w:r>
      <w:r w:rsidRPr="000E7B89">
        <w:rPr>
          <w:rFonts w:asciiTheme="minorHAnsi" w:hAnsiTheme="minorHAnsi" w:cstheme="minorHAnsi"/>
          <w:sz w:val="20"/>
          <w:szCs w:val="20"/>
        </w:rPr>
        <w:t xml:space="preserve">milieux aquatiques, </w:t>
      </w:r>
      <w:r>
        <w:rPr>
          <w:rFonts w:asciiTheme="minorHAnsi" w:hAnsiTheme="minorHAnsi" w:cstheme="minorHAnsi"/>
          <w:sz w:val="20"/>
          <w:szCs w:val="20"/>
        </w:rPr>
        <w:t xml:space="preserve">la protection </w:t>
      </w:r>
      <w:r w:rsidRPr="000E7B89">
        <w:rPr>
          <w:rFonts w:asciiTheme="minorHAnsi" w:hAnsiTheme="minorHAnsi" w:cstheme="minorHAnsi"/>
          <w:sz w:val="20"/>
          <w:szCs w:val="20"/>
        </w:rPr>
        <w:t>des espèces, la prévention des inondations</w:t>
      </w:r>
      <w:r>
        <w:rPr>
          <w:rFonts w:asciiTheme="minorHAnsi" w:hAnsiTheme="minorHAnsi" w:cstheme="minorHAnsi"/>
          <w:sz w:val="20"/>
          <w:szCs w:val="20"/>
        </w:rPr>
        <w:t xml:space="preserve">… sont autant d’enjeux pour les habitants du bassin de la Vilaine. </w:t>
      </w:r>
      <w:r w:rsidRPr="000E7B89">
        <w:rPr>
          <w:rFonts w:asciiTheme="minorHAnsi" w:hAnsiTheme="minorHAnsi" w:cstheme="minorHAnsi"/>
          <w:sz w:val="20"/>
          <w:szCs w:val="20"/>
        </w:rPr>
        <w:t>Ces objectifs pour l’avenir se décident à l’échelle locale et sont fixés par le SAGE</w:t>
      </w:r>
      <w:r>
        <w:rPr>
          <w:rFonts w:asciiTheme="minorHAnsi" w:hAnsiTheme="minorHAnsi" w:cstheme="minorHAnsi"/>
          <w:sz w:val="20"/>
          <w:szCs w:val="20"/>
        </w:rPr>
        <w:t xml:space="preserve"> Vilaine. </w:t>
      </w:r>
    </w:p>
    <w:p w14:paraId="641CFC9C" w14:textId="77777777" w:rsidR="000E7B89" w:rsidRDefault="000E7B89" w:rsidP="00380F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9A396FD" w14:textId="77777777" w:rsidR="000E7B89" w:rsidRDefault="00380F68" w:rsidP="00380F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80F68">
        <w:rPr>
          <w:rFonts w:asciiTheme="minorHAnsi" w:hAnsiTheme="minorHAnsi" w:cstheme="minorHAnsi"/>
          <w:sz w:val="20"/>
          <w:szCs w:val="20"/>
        </w:rPr>
        <w:t xml:space="preserve">Le SAGE Vilaine (Schéma d’Aménagement et de Gestion des Eaux) est un document de planification qui fixe les enjeux, les objectifs et les actions pour le cycle de l’eau. Il vise à améliorer la qualité de l’eau et des milieux aquatiques tout en permettant de satisfaire les usages de l’eau. </w:t>
      </w:r>
    </w:p>
    <w:p w14:paraId="054E24DA" w14:textId="77777777" w:rsidR="000E7B89" w:rsidRDefault="00380F68" w:rsidP="00380F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80F68">
        <w:rPr>
          <w:rFonts w:asciiTheme="minorHAnsi" w:hAnsiTheme="minorHAnsi" w:cstheme="minorHAnsi"/>
          <w:sz w:val="20"/>
          <w:szCs w:val="20"/>
        </w:rPr>
        <w:t>Au regard du changement climatique et des nouvelles exigences du Schéma Directeur d’Aménagement et de Gestion des Eaux (SDAGE), la révision du SAGE lancé</w:t>
      </w:r>
      <w:r w:rsidR="00A147B9">
        <w:rPr>
          <w:rFonts w:asciiTheme="minorHAnsi" w:hAnsiTheme="minorHAnsi" w:cstheme="minorHAnsi"/>
          <w:sz w:val="20"/>
          <w:szCs w:val="20"/>
        </w:rPr>
        <w:t>e</w:t>
      </w:r>
      <w:r w:rsidRPr="00380F68">
        <w:rPr>
          <w:rFonts w:asciiTheme="minorHAnsi" w:hAnsiTheme="minorHAnsi" w:cstheme="minorHAnsi"/>
          <w:sz w:val="20"/>
          <w:szCs w:val="20"/>
        </w:rPr>
        <w:t xml:space="preserve"> en 2022 pour 3 ans, invite chacune et chacun à s’exprimer sur les enjeux de l’eau à travers une nouvelle phase de concertation à l’attention du grand public. </w:t>
      </w:r>
    </w:p>
    <w:p w14:paraId="5C7BE8FC" w14:textId="23E4383C" w:rsidR="00380F68" w:rsidRPr="00380F68" w:rsidRDefault="00380F68" w:rsidP="00380F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80F68">
        <w:rPr>
          <w:rFonts w:asciiTheme="minorHAnsi" w:hAnsiTheme="minorHAnsi" w:cstheme="minorHAnsi"/>
          <w:sz w:val="20"/>
          <w:szCs w:val="20"/>
        </w:rPr>
        <w:t xml:space="preserve">L’objectif : participer à la redéfinition d’une nouvelle stratégie pour l’eau. A noter que les orientations qui seront redéfinies dans le cadre de sa révision s’imposeront aux règlements d’urbanisme locaux.  </w:t>
      </w:r>
    </w:p>
    <w:p w14:paraId="18A5FA85" w14:textId="77777777" w:rsidR="00380F68" w:rsidRPr="00380F68" w:rsidRDefault="00380F68" w:rsidP="00380F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01BA6427" w14:textId="21E86483" w:rsidR="00380F68" w:rsidRPr="00CC28D5" w:rsidRDefault="00380F68" w:rsidP="00B36C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28D5">
        <w:rPr>
          <w:rFonts w:asciiTheme="minorHAnsi" w:hAnsiTheme="minorHAnsi" w:cstheme="minorHAnsi"/>
          <w:b/>
          <w:bCs/>
          <w:sz w:val="20"/>
          <w:szCs w:val="20"/>
        </w:rPr>
        <w:t>A propos du Bassin de la Vilaine</w:t>
      </w:r>
    </w:p>
    <w:p w14:paraId="66A0D5D3" w14:textId="77777777" w:rsidR="00380F68" w:rsidRPr="00380F68" w:rsidRDefault="00380F68" w:rsidP="00B36C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80F68">
        <w:rPr>
          <w:rFonts w:asciiTheme="minorHAnsi" w:hAnsiTheme="minorHAnsi" w:cstheme="minorHAnsi"/>
          <w:sz w:val="20"/>
          <w:szCs w:val="20"/>
        </w:rPr>
        <w:t>Le bassin versant de la Vilaine représente un territoire hydrographique de 11 000 km² dont 15 000 km de cours d’eau, qui couvre 515 communes, soit une population totale de 1 250 000 habitants localisés sur 6 départements (Côtes d'Armor, Ille-et-Vilaine, Loire-Atlantique, Maine-et-Loire, Mayenne et Morbihan) et 2 régions (Bretagne et Pays-de-la-Loire).</w:t>
      </w:r>
    </w:p>
    <w:p w14:paraId="4337FF8F" w14:textId="77777777" w:rsidR="00380F68" w:rsidRPr="00380F68" w:rsidRDefault="00380F68" w:rsidP="00B36C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57D19BD" w14:textId="77777777" w:rsidR="00E0757D" w:rsidRDefault="00E0757D" w:rsidP="00B36C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53DDC0" w14:textId="3E1BA45B" w:rsidR="00380F68" w:rsidRPr="00CC28D5" w:rsidRDefault="00380F68" w:rsidP="00B36C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28D5">
        <w:rPr>
          <w:rFonts w:asciiTheme="minorHAnsi" w:hAnsiTheme="minorHAnsi" w:cstheme="minorHAnsi"/>
          <w:b/>
          <w:bCs/>
          <w:sz w:val="20"/>
          <w:szCs w:val="20"/>
        </w:rPr>
        <w:t>A propos de la Commission Locale de l’Eau</w:t>
      </w:r>
    </w:p>
    <w:p w14:paraId="63AE3AB7" w14:textId="02E6B812" w:rsidR="001A5B9D" w:rsidRPr="00265518" w:rsidRDefault="00380F68" w:rsidP="00B36CF4">
      <w:pPr>
        <w:pStyle w:val="Norma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bCs/>
          <w:color w:val="00218F"/>
          <w:sz w:val="22"/>
          <w:szCs w:val="22"/>
          <w:lang w:eastAsia="en-US"/>
        </w:rPr>
      </w:pPr>
      <w:r w:rsidRPr="00380F68">
        <w:rPr>
          <w:rFonts w:asciiTheme="minorHAnsi" w:hAnsiTheme="minorHAnsi" w:cstheme="minorHAnsi"/>
          <w:sz w:val="20"/>
          <w:szCs w:val="20"/>
        </w:rPr>
        <w:t>La Commission Locale de l’Eau (CL</w:t>
      </w:r>
      <w:r w:rsidR="00195C54">
        <w:rPr>
          <w:rFonts w:asciiTheme="minorHAnsi" w:hAnsiTheme="minorHAnsi" w:cstheme="minorHAnsi"/>
          <w:sz w:val="20"/>
          <w:szCs w:val="20"/>
        </w:rPr>
        <w:t>E</w:t>
      </w:r>
      <w:r w:rsidRPr="00380F68">
        <w:rPr>
          <w:rFonts w:asciiTheme="minorHAnsi" w:hAnsiTheme="minorHAnsi" w:cstheme="minorHAnsi"/>
          <w:sz w:val="20"/>
          <w:szCs w:val="20"/>
        </w:rPr>
        <w:t xml:space="preserve">), parlement de l’eau, est l’instance administrative désignée par le préfet pour coordonner le SAGE. Depuis 1998, la CLE a désigné </w:t>
      </w:r>
      <w:r w:rsidR="007A6EF3">
        <w:rPr>
          <w:rFonts w:asciiTheme="minorHAnsi" w:hAnsiTheme="minorHAnsi" w:cstheme="minorHAnsi"/>
          <w:sz w:val="20"/>
          <w:szCs w:val="20"/>
        </w:rPr>
        <w:t>l’EPTB</w:t>
      </w:r>
      <w:r w:rsidRPr="00380F68">
        <w:rPr>
          <w:rFonts w:asciiTheme="minorHAnsi" w:hAnsiTheme="minorHAnsi" w:cstheme="minorHAnsi"/>
          <w:sz w:val="20"/>
          <w:szCs w:val="20"/>
        </w:rPr>
        <w:t xml:space="preserve"> Eaux &amp; Vilaine, comme structure porteuse. </w:t>
      </w:r>
      <w:r w:rsidR="00CC28D5" w:rsidRPr="00380F68">
        <w:rPr>
          <w:rFonts w:asciiTheme="minorHAnsi" w:hAnsiTheme="minorHAnsi" w:cstheme="minorHAnsi"/>
          <w:sz w:val="20"/>
          <w:szCs w:val="20"/>
        </w:rPr>
        <w:t>Par</w:t>
      </w:r>
      <w:r w:rsidRPr="00380F68">
        <w:rPr>
          <w:rFonts w:asciiTheme="minorHAnsi" w:hAnsiTheme="minorHAnsi" w:cstheme="minorHAnsi"/>
          <w:sz w:val="20"/>
          <w:szCs w:val="20"/>
        </w:rPr>
        <w:t xml:space="preserve"> ses missions, l’Établissement Public dispose de moyens humains, techniques et financiers</w:t>
      </w:r>
      <w:r w:rsidR="001D2EE7">
        <w:rPr>
          <w:rFonts w:asciiTheme="minorHAnsi" w:hAnsiTheme="minorHAnsi" w:cstheme="minorHAnsi"/>
          <w:sz w:val="20"/>
          <w:szCs w:val="20"/>
        </w:rPr>
        <w:t xml:space="preserve"> pour faire vivre cette instance</w:t>
      </w:r>
      <w:r w:rsidR="007A6EF3">
        <w:rPr>
          <w:rFonts w:asciiTheme="minorHAnsi" w:hAnsiTheme="minorHAnsi" w:cstheme="minorHAnsi"/>
          <w:sz w:val="20"/>
          <w:szCs w:val="20"/>
        </w:rPr>
        <w:t>.</w:t>
      </w:r>
    </w:p>
    <w:p w14:paraId="5993A563" w14:textId="77777777" w:rsidR="00CC28D5" w:rsidRDefault="00CC28D5" w:rsidP="00CC28D5">
      <w:pPr>
        <w:jc w:val="both"/>
        <w:rPr>
          <w:rFonts w:asciiTheme="majorHAnsi" w:hAnsiTheme="majorHAnsi"/>
          <w:b/>
          <w:bCs/>
          <w:color w:val="00C9C4" w:themeColor="accent1"/>
          <w:sz w:val="24"/>
          <w:szCs w:val="24"/>
        </w:rPr>
      </w:pPr>
    </w:p>
    <w:p w14:paraId="0E14F554" w14:textId="5C779778" w:rsidR="00DA5C6A" w:rsidRPr="00EA7A32" w:rsidRDefault="00DA5C6A" w:rsidP="00122114">
      <w:pPr>
        <w:pBdr>
          <w:left w:val="single" w:sz="4" w:space="4" w:color="auto"/>
        </w:pBdr>
        <w:jc w:val="both"/>
        <w:rPr>
          <w:rFonts w:asciiTheme="majorHAnsi" w:hAnsiTheme="majorHAnsi"/>
          <w:b/>
          <w:bCs/>
          <w:color w:val="00C9C4" w:themeColor="accent1"/>
          <w:sz w:val="24"/>
          <w:szCs w:val="24"/>
        </w:rPr>
      </w:pPr>
      <w:r w:rsidRPr="00EA7A32">
        <w:rPr>
          <w:rFonts w:asciiTheme="majorHAnsi" w:hAnsiTheme="majorHAnsi"/>
          <w:b/>
          <w:bCs/>
          <w:color w:val="00C9C4" w:themeColor="accent1"/>
          <w:sz w:val="24"/>
          <w:szCs w:val="24"/>
        </w:rPr>
        <w:t xml:space="preserve">Contacts </w:t>
      </w:r>
      <w:r w:rsidR="006E0FCB">
        <w:rPr>
          <w:rFonts w:asciiTheme="majorHAnsi" w:hAnsiTheme="majorHAnsi"/>
          <w:b/>
          <w:bCs/>
          <w:color w:val="00C9C4" w:themeColor="accent1"/>
          <w:sz w:val="24"/>
          <w:szCs w:val="24"/>
        </w:rPr>
        <w:t>Presse</w:t>
      </w:r>
    </w:p>
    <w:p w14:paraId="1B1C70C5" w14:textId="72FAB0CE" w:rsidR="009A0BB9" w:rsidRDefault="009633E9" w:rsidP="00122114">
      <w:pPr>
        <w:pBdr>
          <w:left w:val="single" w:sz="4" w:space="4" w:color="auto"/>
        </w:pBd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Sandrine </w:t>
      </w:r>
      <w:r w:rsidR="00EC770F">
        <w:rPr>
          <w:rFonts w:cstheme="minorHAnsi"/>
          <w:b/>
          <w:bCs/>
        </w:rPr>
        <w:t>GUIRADO</w:t>
      </w:r>
      <w:r w:rsidR="006E0FCB">
        <w:rPr>
          <w:rFonts w:cstheme="minorHAnsi"/>
          <w:b/>
          <w:bCs/>
        </w:rPr>
        <w:t>,</w:t>
      </w:r>
    </w:p>
    <w:p w14:paraId="5F057730" w14:textId="2A94F83A" w:rsidR="00955CE9" w:rsidRPr="006E0FCB" w:rsidRDefault="00955CE9" w:rsidP="00122114">
      <w:pPr>
        <w:pBdr>
          <w:left w:val="single" w:sz="4" w:space="4" w:color="auto"/>
        </w:pBdr>
        <w:jc w:val="both"/>
        <w:rPr>
          <w:rFonts w:cstheme="minorHAnsi"/>
        </w:rPr>
      </w:pPr>
      <w:r w:rsidRPr="006E0FCB">
        <w:rPr>
          <w:rFonts w:cstheme="minorHAnsi"/>
        </w:rPr>
        <w:t xml:space="preserve">Communication </w:t>
      </w:r>
      <w:r w:rsidR="002077FB" w:rsidRPr="006E0FCB">
        <w:rPr>
          <w:rFonts w:cstheme="minorHAnsi"/>
        </w:rPr>
        <w:t>Palabreo</w:t>
      </w:r>
    </w:p>
    <w:p w14:paraId="7761C86C" w14:textId="750FB5E7" w:rsidR="00EC770F" w:rsidRPr="006E0FCB" w:rsidRDefault="006E0FCB" w:rsidP="00122114">
      <w:pPr>
        <w:pBdr>
          <w:left w:val="single" w:sz="4" w:space="4" w:color="auto"/>
        </w:pBdr>
        <w:jc w:val="both"/>
        <w:rPr>
          <w:rFonts w:cstheme="minorHAnsi"/>
        </w:rPr>
      </w:pPr>
      <w:proofErr w:type="gramStart"/>
      <w:r>
        <w:rPr>
          <w:rFonts w:cstheme="minorHAnsi"/>
        </w:rPr>
        <w:t>Email</w:t>
      </w:r>
      <w:proofErr w:type="gramEnd"/>
      <w:r>
        <w:rPr>
          <w:rFonts w:cstheme="minorHAnsi"/>
        </w:rPr>
        <w:t xml:space="preserve"> : </w:t>
      </w:r>
      <w:hyperlink r:id="rId17" w:history="1">
        <w:r w:rsidRPr="00E5188D">
          <w:rPr>
            <w:rStyle w:val="Lienhypertexte"/>
            <w:rFonts w:cstheme="minorHAnsi"/>
          </w:rPr>
          <w:t>communication@palabreo.fr</w:t>
        </w:r>
      </w:hyperlink>
    </w:p>
    <w:p w14:paraId="5B211F4F" w14:textId="77777777" w:rsidR="006E0FCB" w:rsidRPr="006E0FCB" w:rsidRDefault="006E0FCB" w:rsidP="006E0FCB">
      <w:pPr>
        <w:pBdr>
          <w:left w:val="single" w:sz="4" w:space="1" w:color="auto"/>
        </w:pBdr>
        <w:jc w:val="both"/>
        <w:rPr>
          <w:rFonts w:cstheme="minorHAnsi"/>
          <w:b/>
          <w:bCs/>
        </w:rPr>
      </w:pPr>
      <w:r w:rsidRPr="006E0FCB">
        <w:rPr>
          <w:rFonts w:cstheme="minorHAnsi"/>
          <w:b/>
          <w:bCs/>
        </w:rPr>
        <w:t xml:space="preserve">Aurélie DRÉAN, </w:t>
      </w:r>
    </w:p>
    <w:p w14:paraId="384D24C1" w14:textId="583432A8" w:rsidR="006E0FCB" w:rsidRPr="006E0FCB" w:rsidRDefault="006E0FCB" w:rsidP="006E0FCB">
      <w:pPr>
        <w:pBdr>
          <w:left w:val="single" w:sz="4" w:space="1" w:color="auto"/>
        </w:pBdr>
        <w:jc w:val="both"/>
        <w:rPr>
          <w:rFonts w:cstheme="minorHAnsi"/>
        </w:rPr>
      </w:pPr>
      <w:r w:rsidRPr="006E0FCB">
        <w:rPr>
          <w:rFonts w:cstheme="minorHAnsi"/>
        </w:rPr>
        <w:t>Communication Eaux &amp; Vilaine</w:t>
      </w:r>
    </w:p>
    <w:p w14:paraId="1FB0FCD4" w14:textId="0A670303" w:rsidR="00EC770F" w:rsidRDefault="006E0FCB" w:rsidP="006E0FCB">
      <w:pPr>
        <w:pBdr>
          <w:left w:val="single" w:sz="4" w:space="1" w:color="auto"/>
        </w:pBdr>
        <w:jc w:val="both"/>
        <w:rPr>
          <w:rFonts w:cstheme="minorHAnsi"/>
        </w:rPr>
      </w:pPr>
      <w:proofErr w:type="gramStart"/>
      <w:r>
        <w:t>Email</w:t>
      </w:r>
      <w:proofErr w:type="gramEnd"/>
      <w:r>
        <w:t xml:space="preserve"> : </w:t>
      </w:r>
      <w:hyperlink r:id="rId18" w:history="1">
        <w:r w:rsidRPr="00E5188D">
          <w:rPr>
            <w:rStyle w:val="Lienhypertexte"/>
          </w:rPr>
          <w:t>aurelie.drean@eaux-et-vilaine.bzh</w:t>
        </w:r>
      </w:hyperlink>
    </w:p>
    <w:sectPr w:rsidR="00EC770F" w:rsidSect="009238AF">
      <w:type w:val="continuous"/>
      <w:pgSz w:w="11906" w:h="16838" w:code="9"/>
      <w:pgMar w:top="1021" w:right="1134" w:bottom="2552" w:left="1134" w:header="567" w:footer="851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52EF" w14:textId="77777777" w:rsidR="006D1D10" w:rsidRDefault="006D1D10" w:rsidP="00EE3537">
      <w:r>
        <w:separator/>
      </w:r>
    </w:p>
  </w:endnote>
  <w:endnote w:type="continuationSeparator" w:id="0">
    <w:p w14:paraId="1BF4DE31" w14:textId="77777777" w:rsidR="006D1D10" w:rsidRDefault="006D1D10" w:rsidP="00E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DBE7" w14:textId="77777777" w:rsidR="00EE3537" w:rsidRDefault="008060EE" w:rsidP="008060EE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0C40" w14:textId="77777777" w:rsidR="006D1D10" w:rsidRDefault="006D1D10" w:rsidP="00EE3537">
      <w:r>
        <w:separator/>
      </w:r>
    </w:p>
  </w:footnote>
  <w:footnote w:type="continuationSeparator" w:id="0">
    <w:p w14:paraId="20609168" w14:textId="77777777" w:rsidR="006D1D10" w:rsidRDefault="006D1D10" w:rsidP="00EE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E7FD" w14:textId="77777777" w:rsidR="00EE3537" w:rsidRDefault="00EE3537" w:rsidP="003E587B">
    <w:pPr>
      <w:pStyle w:val="En-tte"/>
      <w:spacing w:before="400" w:after="960"/>
    </w:pPr>
    <w:r>
      <w:rPr>
        <w:noProof/>
      </w:rPr>
      <w:drawing>
        <wp:inline distT="0" distB="0" distL="0" distR="0" wp14:anchorId="2AE6B95F" wp14:editId="706243EE">
          <wp:extent cx="1163478" cy="5400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5874" t="25500" r="14712" b="25626"/>
                  <a:stretch/>
                </pic:blipFill>
                <pic:spPr bwMode="auto">
                  <a:xfrm>
                    <a:off x="0" y="0"/>
                    <a:ext cx="1163478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4A0A" w14:textId="5CC8BDAF" w:rsidR="00804763" w:rsidRDefault="00804763" w:rsidP="00804763">
    <w:pPr>
      <w:pStyle w:val="En-tte"/>
    </w:pPr>
    <w:r w:rsidRPr="00386784">
      <w:rPr>
        <w:noProof/>
      </w:rPr>
      <w:drawing>
        <wp:inline distT="0" distB="0" distL="0" distR="0" wp14:anchorId="1C21C28F" wp14:editId="5631B593">
          <wp:extent cx="1455420" cy="91493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282" cy="94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C66"/>
    <w:multiLevelType w:val="hybridMultilevel"/>
    <w:tmpl w:val="9266D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532"/>
    <w:multiLevelType w:val="hybridMultilevel"/>
    <w:tmpl w:val="98C2D1E6"/>
    <w:lvl w:ilvl="0" w:tplc="B9A691E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75A6"/>
    <w:multiLevelType w:val="hybridMultilevel"/>
    <w:tmpl w:val="873480E0"/>
    <w:lvl w:ilvl="0" w:tplc="FA66D816">
      <w:numFmt w:val="bullet"/>
      <w:lvlText w:val="-"/>
      <w:lvlJc w:val="left"/>
      <w:pPr>
        <w:ind w:left="1068" w:hanging="708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854">
    <w:abstractNumId w:val="0"/>
  </w:num>
  <w:num w:numId="2" w16cid:durableId="1689523644">
    <w:abstractNumId w:val="2"/>
  </w:num>
  <w:num w:numId="3" w16cid:durableId="51434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C9"/>
    <w:rsid w:val="00003AEB"/>
    <w:rsid w:val="00012F4A"/>
    <w:rsid w:val="00012FCB"/>
    <w:rsid w:val="00016488"/>
    <w:rsid w:val="00026D4D"/>
    <w:rsid w:val="00033DEF"/>
    <w:rsid w:val="00034785"/>
    <w:rsid w:val="000473C3"/>
    <w:rsid w:val="00047BF0"/>
    <w:rsid w:val="00070CB8"/>
    <w:rsid w:val="00080BD4"/>
    <w:rsid w:val="00087566"/>
    <w:rsid w:val="0009625E"/>
    <w:rsid w:val="000A2129"/>
    <w:rsid w:val="000B1B7B"/>
    <w:rsid w:val="000B1F0A"/>
    <w:rsid w:val="000B360E"/>
    <w:rsid w:val="000B4552"/>
    <w:rsid w:val="000B7567"/>
    <w:rsid w:val="000D17FA"/>
    <w:rsid w:val="000E5F35"/>
    <w:rsid w:val="000E7B89"/>
    <w:rsid w:val="000F1403"/>
    <w:rsid w:val="00103B48"/>
    <w:rsid w:val="001054F0"/>
    <w:rsid w:val="00116915"/>
    <w:rsid w:val="00121ED3"/>
    <w:rsid w:val="00122114"/>
    <w:rsid w:val="0012249F"/>
    <w:rsid w:val="00122518"/>
    <w:rsid w:val="001236C0"/>
    <w:rsid w:val="001245EE"/>
    <w:rsid w:val="00126882"/>
    <w:rsid w:val="00132A52"/>
    <w:rsid w:val="001433AC"/>
    <w:rsid w:val="0014361F"/>
    <w:rsid w:val="0014436A"/>
    <w:rsid w:val="00154A1C"/>
    <w:rsid w:val="00156607"/>
    <w:rsid w:val="00160499"/>
    <w:rsid w:val="0017292A"/>
    <w:rsid w:val="001733EC"/>
    <w:rsid w:val="001920E0"/>
    <w:rsid w:val="00194AC7"/>
    <w:rsid w:val="00195C54"/>
    <w:rsid w:val="001A54A7"/>
    <w:rsid w:val="001A5B9D"/>
    <w:rsid w:val="001B30C3"/>
    <w:rsid w:val="001B400B"/>
    <w:rsid w:val="001B591C"/>
    <w:rsid w:val="001C1E8A"/>
    <w:rsid w:val="001C5102"/>
    <w:rsid w:val="001C719A"/>
    <w:rsid w:val="001C7A0C"/>
    <w:rsid w:val="001D2EE7"/>
    <w:rsid w:val="001D6455"/>
    <w:rsid w:val="001F26D3"/>
    <w:rsid w:val="001F34E3"/>
    <w:rsid w:val="00202653"/>
    <w:rsid w:val="00205750"/>
    <w:rsid w:val="002077FB"/>
    <w:rsid w:val="002331CF"/>
    <w:rsid w:val="002360AC"/>
    <w:rsid w:val="00252338"/>
    <w:rsid w:val="00255EAB"/>
    <w:rsid w:val="00257FAB"/>
    <w:rsid w:val="00265518"/>
    <w:rsid w:val="00267917"/>
    <w:rsid w:val="00267DB6"/>
    <w:rsid w:val="002768A1"/>
    <w:rsid w:val="00276CF1"/>
    <w:rsid w:val="002836DD"/>
    <w:rsid w:val="00293E0C"/>
    <w:rsid w:val="00296689"/>
    <w:rsid w:val="002B0BB3"/>
    <w:rsid w:val="002B1916"/>
    <w:rsid w:val="002B31FE"/>
    <w:rsid w:val="002B615F"/>
    <w:rsid w:val="002B7635"/>
    <w:rsid w:val="002C0767"/>
    <w:rsid w:val="002C16FF"/>
    <w:rsid w:val="002C2FA3"/>
    <w:rsid w:val="002C4A0A"/>
    <w:rsid w:val="002C508D"/>
    <w:rsid w:val="002C7EA6"/>
    <w:rsid w:val="002D0357"/>
    <w:rsid w:val="002D345E"/>
    <w:rsid w:val="00301366"/>
    <w:rsid w:val="00301883"/>
    <w:rsid w:val="0030758A"/>
    <w:rsid w:val="00312FFA"/>
    <w:rsid w:val="00313085"/>
    <w:rsid w:val="00315971"/>
    <w:rsid w:val="00323020"/>
    <w:rsid w:val="0032377A"/>
    <w:rsid w:val="00325416"/>
    <w:rsid w:val="003316B5"/>
    <w:rsid w:val="0034243B"/>
    <w:rsid w:val="00343D3C"/>
    <w:rsid w:val="003466A7"/>
    <w:rsid w:val="00347E97"/>
    <w:rsid w:val="00351C77"/>
    <w:rsid w:val="00355AF7"/>
    <w:rsid w:val="0035689D"/>
    <w:rsid w:val="003611F6"/>
    <w:rsid w:val="00362B2E"/>
    <w:rsid w:val="0037760B"/>
    <w:rsid w:val="00380F68"/>
    <w:rsid w:val="00383B58"/>
    <w:rsid w:val="0038516A"/>
    <w:rsid w:val="003864AD"/>
    <w:rsid w:val="003C46E6"/>
    <w:rsid w:val="003C591B"/>
    <w:rsid w:val="003D2211"/>
    <w:rsid w:val="003D4E6A"/>
    <w:rsid w:val="003D563F"/>
    <w:rsid w:val="003D6A09"/>
    <w:rsid w:val="003D7A77"/>
    <w:rsid w:val="003E20B5"/>
    <w:rsid w:val="003E587B"/>
    <w:rsid w:val="003E68CC"/>
    <w:rsid w:val="003E7F51"/>
    <w:rsid w:val="004022B4"/>
    <w:rsid w:val="004119C3"/>
    <w:rsid w:val="00421BA4"/>
    <w:rsid w:val="0042371F"/>
    <w:rsid w:val="00425677"/>
    <w:rsid w:val="00433EDD"/>
    <w:rsid w:val="0044219E"/>
    <w:rsid w:val="004465D4"/>
    <w:rsid w:val="00447E38"/>
    <w:rsid w:val="0045216F"/>
    <w:rsid w:val="004626C0"/>
    <w:rsid w:val="00476929"/>
    <w:rsid w:val="00481915"/>
    <w:rsid w:val="004821DF"/>
    <w:rsid w:val="00483319"/>
    <w:rsid w:val="004842D4"/>
    <w:rsid w:val="00494707"/>
    <w:rsid w:val="004A29BC"/>
    <w:rsid w:val="004A5C94"/>
    <w:rsid w:val="004B637C"/>
    <w:rsid w:val="004C1B37"/>
    <w:rsid w:val="004C4922"/>
    <w:rsid w:val="004C4DFA"/>
    <w:rsid w:val="004D2CD2"/>
    <w:rsid w:val="004D464A"/>
    <w:rsid w:val="004D4686"/>
    <w:rsid w:val="004E0E96"/>
    <w:rsid w:val="004F334B"/>
    <w:rsid w:val="004F37B8"/>
    <w:rsid w:val="00504BBE"/>
    <w:rsid w:val="00520EDD"/>
    <w:rsid w:val="00521892"/>
    <w:rsid w:val="00537F9B"/>
    <w:rsid w:val="00540BF7"/>
    <w:rsid w:val="00544345"/>
    <w:rsid w:val="005471F6"/>
    <w:rsid w:val="00553C77"/>
    <w:rsid w:val="005630A8"/>
    <w:rsid w:val="005647F5"/>
    <w:rsid w:val="00573086"/>
    <w:rsid w:val="005732EA"/>
    <w:rsid w:val="00573CF2"/>
    <w:rsid w:val="0057571F"/>
    <w:rsid w:val="00577E7F"/>
    <w:rsid w:val="0058594F"/>
    <w:rsid w:val="00586964"/>
    <w:rsid w:val="00587424"/>
    <w:rsid w:val="00594F2D"/>
    <w:rsid w:val="00597A2C"/>
    <w:rsid w:val="005A5A25"/>
    <w:rsid w:val="005B10DA"/>
    <w:rsid w:val="005B1421"/>
    <w:rsid w:val="005B7A2E"/>
    <w:rsid w:val="005C14B3"/>
    <w:rsid w:val="005C2A47"/>
    <w:rsid w:val="005C6661"/>
    <w:rsid w:val="005C775F"/>
    <w:rsid w:val="005D2EB0"/>
    <w:rsid w:val="005D5446"/>
    <w:rsid w:val="005D5A01"/>
    <w:rsid w:val="005D635D"/>
    <w:rsid w:val="005E003B"/>
    <w:rsid w:val="005E4D38"/>
    <w:rsid w:val="005E766D"/>
    <w:rsid w:val="005E7C12"/>
    <w:rsid w:val="005F49DD"/>
    <w:rsid w:val="005F7554"/>
    <w:rsid w:val="006001BB"/>
    <w:rsid w:val="00606F55"/>
    <w:rsid w:val="006078D6"/>
    <w:rsid w:val="00614F19"/>
    <w:rsid w:val="006161CD"/>
    <w:rsid w:val="0061682B"/>
    <w:rsid w:val="00646166"/>
    <w:rsid w:val="00655917"/>
    <w:rsid w:val="00655A10"/>
    <w:rsid w:val="0066152D"/>
    <w:rsid w:val="006628EE"/>
    <w:rsid w:val="0067611D"/>
    <w:rsid w:val="00682310"/>
    <w:rsid w:val="00685D82"/>
    <w:rsid w:val="00687F24"/>
    <w:rsid w:val="006B0505"/>
    <w:rsid w:val="006B5C7E"/>
    <w:rsid w:val="006B7471"/>
    <w:rsid w:val="006B7C96"/>
    <w:rsid w:val="006C2BF0"/>
    <w:rsid w:val="006C46B1"/>
    <w:rsid w:val="006D1D10"/>
    <w:rsid w:val="006D29C6"/>
    <w:rsid w:val="006D5D2C"/>
    <w:rsid w:val="006E0FCB"/>
    <w:rsid w:val="006E1368"/>
    <w:rsid w:val="006E27BF"/>
    <w:rsid w:val="006F58A6"/>
    <w:rsid w:val="00700266"/>
    <w:rsid w:val="0070414C"/>
    <w:rsid w:val="00704AEA"/>
    <w:rsid w:val="00704C55"/>
    <w:rsid w:val="00711924"/>
    <w:rsid w:val="007126ED"/>
    <w:rsid w:val="007127C5"/>
    <w:rsid w:val="00717B10"/>
    <w:rsid w:val="00721058"/>
    <w:rsid w:val="00721242"/>
    <w:rsid w:val="00723284"/>
    <w:rsid w:val="0072554D"/>
    <w:rsid w:val="00732970"/>
    <w:rsid w:val="0073527F"/>
    <w:rsid w:val="007402CC"/>
    <w:rsid w:val="007425BB"/>
    <w:rsid w:val="007427CA"/>
    <w:rsid w:val="007473C1"/>
    <w:rsid w:val="00750804"/>
    <w:rsid w:val="0075745F"/>
    <w:rsid w:val="007657F3"/>
    <w:rsid w:val="00776160"/>
    <w:rsid w:val="00776A8C"/>
    <w:rsid w:val="007811C9"/>
    <w:rsid w:val="00787F33"/>
    <w:rsid w:val="0079009D"/>
    <w:rsid w:val="007904EA"/>
    <w:rsid w:val="007970DA"/>
    <w:rsid w:val="007A46E2"/>
    <w:rsid w:val="007A6EF3"/>
    <w:rsid w:val="007C07C0"/>
    <w:rsid w:val="007C0BE1"/>
    <w:rsid w:val="007C2104"/>
    <w:rsid w:val="007E317D"/>
    <w:rsid w:val="007E5582"/>
    <w:rsid w:val="007E6890"/>
    <w:rsid w:val="007E7F1D"/>
    <w:rsid w:val="007F18F4"/>
    <w:rsid w:val="007F5EEF"/>
    <w:rsid w:val="007F60B8"/>
    <w:rsid w:val="007F6198"/>
    <w:rsid w:val="007F7751"/>
    <w:rsid w:val="00800903"/>
    <w:rsid w:val="0080313B"/>
    <w:rsid w:val="00803A49"/>
    <w:rsid w:val="00803EDF"/>
    <w:rsid w:val="00804763"/>
    <w:rsid w:val="00805FAA"/>
    <w:rsid w:val="008060EE"/>
    <w:rsid w:val="00807D14"/>
    <w:rsid w:val="0081048A"/>
    <w:rsid w:val="008124BD"/>
    <w:rsid w:val="00814C43"/>
    <w:rsid w:val="00815B14"/>
    <w:rsid w:val="00817840"/>
    <w:rsid w:val="00820D62"/>
    <w:rsid w:val="0083236E"/>
    <w:rsid w:val="008352BD"/>
    <w:rsid w:val="00835B72"/>
    <w:rsid w:val="008438C0"/>
    <w:rsid w:val="00843C8F"/>
    <w:rsid w:val="00844956"/>
    <w:rsid w:val="00850C54"/>
    <w:rsid w:val="0085357A"/>
    <w:rsid w:val="00854E08"/>
    <w:rsid w:val="0085526C"/>
    <w:rsid w:val="00856047"/>
    <w:rsid w:val="0086292F"/>
    <w:rsid w:val="00867C5C"/>
    <w:rsid w:val="00877117"/>
    <w:rsid w:val="008829D6"/>
    <w:rsid w:val="008865D6"/>
    <w:rsid w:val="0088767D"/>
    <w:rsid w:val="0089205F"/>
    <w:rsid w:val="008A0AC0"/>
    <w:rsid w:val="008A4156"/>
    <w:rsid w:val="008A555F"/>
    <w:rsid w:val="008B20E1"/>
    <w:rsid w:val="008C03DC"/>
    <w:rsid w:val="008C0E49"/>
    <w:rsid w:val="008C3512"/>
    <w:rsid w:val="008D4939"/>
    <w:rsid w:val="008E34E7"/>
    <w:rsid w:val="008F0DA9"/>
    <w:rsid w:val="008F0F07"/>
    <w:rsid w:val="008F12DE"/>
    <w:rsid w:val="008F2931"/>
    <w:rsid w:val="008F2A13"/>
    <w:rsid w:val="008F59B4"/>
    <w:rsid w:val="008F6D58"/>
    <w:rsid w:val="008F75A7"/>
    <w:rsid w:val="00915985"/>
    <w:rsid w:val="009211FB"/>
    <w:rsid w:val="009238AF"/>
    <w:rsid w:val="00923B91"/>
    <w:rsid w:val="00926A3F"/>
    <w:rsid w:val="00941A93"/>
    <w:rsid w:val="00951628"/>
    <w:rsid w:val="00955CE9"/>
    <w:rsid w:val="00956F01"/>
    <w:rsid w:val="009633E9"/>
    <w:rsid w:val="009670B7"/>
    <w:rsid w:val="0097574B"/>
    <w:rsid w:val="00976922"/>
    <w:rsid w:val="00985DAA"/>
    <w:rsid w:val="009932F0"/>
    <w:rsid w:val="009968C5"/>
    <w:rsid w:val="009A0BB9"/>
    <w:rsid w:val="009A23AB"/>
    <w:rsid w:val="009A6CD0"/>
    <w:rsid w:val="009B43BE"/>
    <w:rsid w:val="009B5FFF"/>
    <w:rsid w:val="009B6105"/>
    <w:rsid w:val="009B75CE"/>
    <w:rsid w:val="009C14E7"/>
    <w:rsid w:val="009D180E"/>
    <w:rsid w:val="009D1863"/>
    <w:rsid w:val="009E2CCE"/>
    <w:rsid w:val="009E36BB"/>
    <w:rsid w:val="009E4191"/>
    <w:rsid w:val="009F1B2B"/>
    <w:rsid w:val="009F6EE6"/>
    <w:rsid w:val="00A047DC"/>
    <w:rsid w:val="00A0522B"/>
    <w:rsid w:val="00A10CE9"/>
    <w:rsid w:val="00A147B9"/>
    <w:rsid w:val="00A15CA6"/>
    <w:rsid w:val="00A16630"/>
    <w:rsid w:val="00A2071C"/>
    <w:rsid w:val="00A239C0"/>
    <w:rsid w:val="00A31B2F"/>
    <w:rsid w:val="00A359E5"/>
    <w:rsid w:val="00A409D3"/>
    <w:rsid w:val="00A416C1"/>
    <w:rsid w:val="00A42B70"/>
    <w:rsid w:val="00A54365"/>
    <w:rsid w:val="00A63726"/>
    <w:rsid w:val="00A6675D"/>
    <w:rsid w:val="00A70EF7"/>
    <w:rsid w:val="00A76F6F"/>
    <w:rsid w:val="00A803E9"/>
    <w:rsid w:val="00A87613"/>
    <w:rsid w:val="00A935AB"/>
    <w:rsid w:val="00A975BF"/>
    <w:rsid w:val="00AA39E1"/>
    <w:rsid w:val="00AA54E9"/>
    <w:rsid w:val="00AA6142"/>
    <w:rsid w:val="00AB0317"/>
    <w:rsid w:val="00AB4A28"/>
    <w:rsid w:val="00AD1FE2"/>
    <w:rsid w:val="00AD351A"/>
    <w:rsid w:val="00AD5D79"/>
    <w:rsid w:val="00AE4CE6"/>
    <w:rsid w:val="00AF124E"/>
    <w:rsid w:val="00B01BF4"/>
    <w:rsid w:val="00B0330C"/>
    <w:rsid w:val="00B07A34"/>
    <w:rsid w:val="00B13B84"/>
    <w:rsid w:val="00B14D2C"/>
    <w:rsid w:val="00B172C8"/>
    <w:rsid w:val="00B22B73"/>
    <w:rsid w:val="00B30C25"/>
    <w:rsid w:val="00B30F7A"/>
    <w:rsid w:val="00B32F4C"/>
    <w:rsid w:val="00B33180"/>
    <w:rsid w:val="00B36CF4"/>
    <w:rsid w:val="00B4271A"/>
    <w:rsid w:val="00B4337C"/>
    <w:rsid w:val="00B53F85"/>
    <w:rsid w:val="00B6050C"/>
    <w:rsid w:val="00B615D3"/>
    <w:rsid w:val="00B61734"/>
    <w:rsid w:val="00B6433D"/>
    <w:rsid w:val="00B64F18"/>
    <w:rsid w:val="00B7132C"/>
    <w:rsid w:val="00B72C14"/>
    <w:rsid w:val="00B742F9"/>
    <w:rsid w:val="00B83E94"/>
    <w:rsid w:val="00B8643A"/>
    <w:rsid w:val="00B92FB1"/>
    <w:rsid w:val="00B931E3"/>
    <w:rsid w:val="00BA250D"/>
    <w:rsid w:val="00BA34EC"/>
    <w:rsid w:val="00BA4EED"/>
    <w:rsid w:val="00BA6EFB"/>
    <w:rsid w:val="00BB74E0"/>
    <w:rsid w:val="00BC2A87"/>
    <w:rsid w:val="00BC2C21"/>
    <w:rsid w:val="00BC3512"/>
    <w:rsid w:val="00BC5BD0"/>
    <w:rsid w:val="00BC64AF"/>
    <w:rsid w:val="00BC68C2"/>
    <w:rsid w:val="00BD65D8"/>
    <w:rsid w:val="00BD6689"/>
    <w:rsid w:val="00BF3BF1"/>
    <w:rsid w:val="00BF4BF5"/>
    <w:rsid w:val="00BF7AA8"/>
    <w:rsid w:val="00BF7C8C"/>
    <w:rsid w:val="00C01043"/>
    <w:rsid w:val="00C01462"/>
    <w:rsid w:val="00C064C9"/>
    <w:rsid w:val="00C06F99"/>
    <w:rsid w:val="00C10E75"/>
    <w:rsid w:val="00C11C57"/>
    <w:rsid w:val="00C155C4"/>
    <w:rsid w:val="00C21B90"/>
    <w:rsid w:val="00C24F8E"/>
    <w:rsid w:val="00C24FE8"/>
    <w:rsid w:val="00C26564"/>
    <w:rsid w:val="00C31AD2"/>
    <w:rsid w:val="00C31F14"/>
    <w:rsid w:val="00C436DB"/>
    <w:rsid w:val="00C56E72"/>
    <w:rsid w:val="00C627BE"/>
    <w:rsid w:val="00C7030F"/>
    <w:rsid w:val="00C7072B"/>
    <w:rsid w:val="00C71FD8"/>
    <w:rsid w:val="00C73FA6"/>
    <w:rsid w:val="00C768CB"/>
    <w:rsid w:val="00C820BB"/>
    <w:rsid w:val="00C91B9A"/>
    <w:rsid w:val="00C9403A"/>
    <w:rsid w:val="00C96AB5"/>
    <w:rsid w:val="00CA1528"/>
    <w:rsid w:val="00CB713A"/>
    <w:rsid w:val="00CC06BB"/>
    <w:rsid w:val="00CC1051"/>
    <w:rsid w:val="00CC21AA"/>
    <w:rsid w:val="00CC28D5"/>
    <w:rsid w:val="00CC3E92"/>
    <w:rsid w:val="00CC63B8"/>
    <w:rsid w:val="00CD1701"/>
    <w:rsid w:val="00CE147E"/>
    <w:rsid w:val="00CE21F8"/>
    <w:rsid w:val="00CE35F7"/>
    <w:rsid w:val="00CF0893"/>
    <w:rsid w:val="00CF260D"/>
    <w:rsid w:val="00CF2F83"/>
    <w:rsid w:val="00D044F0"/>
    <w:rsid w:val="00D045C5"/>
    <w:rsid w:val="00D07639"/>
    <w:rsid w:val="00D12AA5"/>
    <w:rsid w:val="00D15A6C"/>
    <w:rsid w:val="00D16FB6"/>
    <w:rsid w:val="00D2050F"/>
    <w:rsid w:val="00D20607"/>
    <w:rsid w:val="00D25BB1"/>
    <w:rsid w:val="00D265D9"/>
    <w:rsid w:val="00D367E3"/>
    <w:rsid w:val="00D47E2D"/>
    <w:rsid w:val="00D51907"/>
    <w:rsid w:val="00D54373"/>
    <w:rsid w:val="00D54C2A"/>
    <w:rsid w:val="00D56992"/>
    <w:rsid w:val="00D56B94"/>
    <w:rsid w:val="00D57439"/>
    <w:rsid w:val="00D576C1"/>
    <w:rsid w:val="00D60F9D"/>
    <w:rsid w:val="00D76B62"/>
    <w:rsid w:val="00D968D9"/>
    <w:rsid w:val="00DA27E1"/>
    <w:rsid w:val="00DA41C9"/>
    <w:rsid w:val="00DA499E"/>
    <w:rsid w:val="00DA5C6A"/>
    <w:rsid w:val="00DA5EFD"/>
    <w:rsid w:val="00DA663D"/>
    <w:rsid w:val="00DC53C3"/>
    <w:rsid w:val="00DC5596"/>
    <w:rsid w:val="00DC7837"/>
    <w:rsid w:val="00DD6F7C"/>
    <w:rsid w:val="00DE26EE"/>
    <w:rsid w:val="00DE72B9"/>
    <w:rsid w:val="00E0411E"/>
    <w:rsid w:val="00E0757D"/>
    <w:rsid w:val="00E07696"/>
    <w:rsid w:val="00E077A9"/>
    <w:rsid w:val="00E2360B"/>
    <w:rsid w:val="00E23645"/>
    <w:rsid w:val="00E2412F"/>
    <w:rsid w:val="00E25395"/>
    <w:rsid w:val="00E25F92"/>
    <w:rsid w:val="00E2630E"/>
    <w:rsid w:val="00E27DE3"/>
    <w:rsid w:val="00E31836"/>
    <w:rsid w:val="00E346C1"/>
    <w:rsid w:val="00E41271"/>
    <w:rsid w:val="00E64A95"/>
    <w:rsid w:val="00E65AC9"/>
    <w:rsid w:val="00E70DBA"/>
    <w:rsid w:val="00E7329D"/>
    <w:rsid w:val="00E73D87"/>
    <w:rsid w:val="00E870E7"/>
    <w:rsid w:val="00E93467"/>
    <w:rsid w:val="00EA5039"/>
    <w:rsid w:val="00EA7A32"/>
    <w:rsid w:val="00EB0DBD"/>
    <w:rsid w:val="00EB4531"/>
    <w:rsid w:val="00EC0796"/>
    <w:rsid w:val="00EC1C4F"/>
    <w:rsid w:val="00EC3A45"/>
    <w:rsid w:val="00EC671C"/>
    <w:rsid w:val="00EC770F"/>
    <w:rsid w:val="00ED1C27"/>
    <w:rsid w:val="00ED38C0"/>
    <w:rsid w:val="00EE3537"/>
    <w:rsid w:val="00EF4451"/>
    <w:rsid w:val="00EF5C98"/>
    <w:rsid w:val="00F05242"/>
    <w:rsid w:val="00F07F70"/>
    <w:rsid w:val="00F107AF"/>
    <w:rsid w:val="00F133FE"/>
    <w:rsid w:val="00F169D9"/>
    <w:rsid w:val="00F17291"/>
    <w:rsid w:val="00F25C3D"/>
    <w:rsid w:val="00F25E55"/>
    <w:rsid w:val="00F26999"/>
    <w:rsid w:val="00F30DFE"/>
    <w:rsid w:val="00F36B0A"/>
    <w:rsid w:val="00F4421A"/>
    <w:rsid w:val="00F47E13"/>
    <w:rsid w:val="00F5284E"/>
    <w:rsid w:val="00F60687"/>
    <w:rsid w:val="00F64B2A"/>
    <w:rsid w:val="00F76B05"/>
    <w:rsid w:val="00F7779D"/>
    <w:rsid w:val="00F822CA"/>
    <w:rsid w:val="00F82FEB"/>
    <w:rsid w:val="00F85BC9"/>
    <w:rsid w:val="00F979CA"/>
    <w:rsid w:val="00FA062C"/>
    <w:rsid w:val="00FA11E9"/>
    <w:rsid w:val="00FA1382"/>
    <w:rsid w:val="00FA5852"/>
    <w:rsid w:val="00FD052C"/>
    <w:rsid w:val="00FD3497"/>
    <w:rsid w:val="00FD4E99"/>
    <w:rsid w:val="00FD55AB"/>
    <w:rsid w:val="00FD6CFC"/>
    <w:rsid w:val="00FE07F5"/>
    <w:rsid w:val="00FE3F31"/>
    <w:rsid w:val="00FE54CF"/>
    <w:rsid w:val="00FE68CC"/>
    <w:rsid w:val="00FF096E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829AF"/>
  <w15:docId w15:val="{1EB6E80E-B750-48C2-B83B-03F33F28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3C46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1682B"/>
  </w:style>
  <w:style w:type="character" w:customStyle="1" w:styleId="En-tteCar">
    <w:name w:val="En-tête Car"/>
    <w:basedOn w:val="Policepardfaut"/>
    <w:link w:val="En-tte"/>
    <w:uiPriority w:val="99"/>
    <w:semiHidden/>
    <w:rsid w:val="003C46E6"/>
  </w:style>
  <w:style w:type="paragraph" w:styleId="Pieddepage">
    <w:name w:val="footer"/>
    <w:basedOn w:val="Normal"/>
    <w:link w:val="PieddepageCar"/>
    <w:uiPriority w:val="99"/>
    <w:semiHidden/>
    <w:rsid w:val="003C46E6"/>
    <w:rPr>
      <w:color w:val="00218F" w:themeColor="text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C46E6"/>
    <w:rPr>
      <w:color w:val="00218F" w:themeColor="text2"/>
    </w:rPr>
  </w:style>
  <w:style w:type="table" w:styleId="Grilledutableau">
    <w:name w:val="Table Grid"/>
    <w:basedOn w:val="TableauNormal"/>
    <w:uiPriority w:val="59"/>
    <w:rsid w:val="00EE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8060EE"/>
    <w:rPr>
      <w:color w:val="00218F" w:themeColor="text2"/>
      <w:u w:val="none"/>
    </w:rPr>
  </w:style>
  <w:style w:type="character" w:styleId="Mentionnonrsolue">
    <w:name w:val="Unresolved Mention"/>
    <w:basedOn w:val="Policepardfaut"/>
    <w:uiPriority w:val="99"/>
    <w:semiHidden/>
    <w:rsid w:val="008060EE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rsid w:val="008060EE"/>
  </w:style>
  <w:style w:type="character" w:styleId="Lienhypertextesuivivisit">
    <w:name w:val="FollowedHyperlink"/>
    <w:basedOn w:val="Policepardfaut"/>
    <w:uiPriority w:val="99"/>
    <w:semiHidden/>
    <w:rsid w:val="008060EE"/>
    <w:rPr>
      <w:color w:val="00218F" w:themeColor="text2"/>
      <w:u w:val="none"/>
    </w:rPr>
  </w:style>
  <w:style w:type="character" w:styleId="Textedelespacerserv">
    <w:name w:val="Placeholder Text"/>
    <w:basedOn w:val="Policepardfaut"/>
    <w:uiPriority w:val="99"/>
    <w:semiHidden/>
    <w:rsid w:val="006D5D2C"/>
    <w:rPr>
      <w:color w:val="808080"/>
    </w:rPr>
  </w:style>
  <w:style w:type="paragraph" w:customStyle="1" w:styleId="EVTitreCP">
    <w:name w:val="E&amp;V_Titre CP"/>
    <w:basedOn w:val="Normal"/>
    <w:next w:val="EVSous-titreCP"/>
    <w:uiPriority w:val="1"/>
    <w:qFormat/>
    <w:rsid w:val="003E587B"/>
    <w:pPr>
      <w:spacing w:after="120" w:line="192" w:lineRule="auto"/>
    </w:pPr>
    <w:rPr>
      <w:b/>
      <w:bCs/>
      <w:color w:val="00218F" w:themeColor="text2"/>
      <w:sz w:val="60"/>
      <w:szCs w:val="60"/>
    </w:rPr>
  </w:style>
  <w:style w:type="paragraph" w:customStyle="1" w:styleId="EVSous-titreCP">
    <w:name w:val="E&amp;V_Sous-titre CP"/>
    <w:basedOn w:val="Normal"/>
    <w:next w:val="Normal"/>
    <w:uiPriority w:val="2"/>
    <w:qFormat/>
    <w:rsid w:val="003E587B"/>
    <w:rPr>
      <w:rFonts w:asciiTheme="majorHAnsi" w:hAnsiTheme="majorHAnsi"/>
      <w:b/>
      <w:bCs/>
      <w:color w:val="00C9C4" w:themeColor="accent1"/>
      <w:sz w:val="36"/>
      <w:szCs w:val="36"/>
    </w:rPr>
  </w:style>
  <w:style w:type="paragraph" w:customStyle="1" w:styleId="EVRubrique">
    <w:name w:val="E&amp;V_Rubrique"/>
    <w:basedOn w:val="Normal"/>
    <w:next w:val="Normal"/>
    <w:uiPriority w:val="3"/>
    <w:qFormat/>
    <w:rsid w:val="003E587B"/>
    <w:rPr>
      <w:rFonts w:asciiTheme="majorHAnsi" w:hAnsiTheme="majorHAnsi"/>
      <w:b/>
      <w:bCs/>
      <w:color w:val="33B5FF" w:themeColor="accent3"/>
      <w:sz w:val="36"/>
      <w:szCs w:val="36"/>
    </w:rPr>
  </w:style>
  <w:style w:type="paragraph" w:customStyle="1" w:styleId="EVExergue">
    <w:name w:val="E&amp;V_Exergue"/>
    <w:basedOn w:val="Normal"/>
    <w:uiPriority w:val="4"/>
    <w:qFormat/>
    <w:rsid w:val="006B7471"/>
    <w:rPr>
      <w:color w:val="33B5FF" w:themeColor="accent3"/>
    </w:rPr>
  </w:style>
  <w:style w:type="paragraph" w:customStyle="1" w:styleId="Default">
    <w:name w:val="Default"/>
    <w:rsid w:val="002D345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xmsonormal">
    <w:name w:val="x_msonormal"/>
    <w:basedOn w:val="Normal"/>
    <w:rsid w:val="00E7329D"/>
    <w:rPr>
      <w:rFonts w:ascii="Calibri" w:hAnsi="Calibri" w:cs="Calibri"/>
      <w:sz w:val="22"/>
      <w:szCs w:val="22"/>
      <w:lang w:eastAsia="fr-FR"/>
    </w:rPr>
  </w:style>
  <w:style w:type="character" w:customStyle="1" w:styleId="d2edcug0">
    <w:name w:val="d2edcug0"/>
    <w:basedOn w:val="Policepardfaut"/>
    <w:rsid w:val="009D1863"/>
  </w:style>
  <w:style w:type="character" w:customStyle="1" w:styleId="nc684nl6">
    <w:name w:val="nc684nl6"/>
    <w:basedOn w:val="Policepardfaut"/>
    <w:rsid w:val="009D1863"/>
  </w:style>
  <w:style w:type="paragraph" w:styleId="NormalWeb">
    <w:name w:val="Normal (Web)"/>
    <w:basedOn w:val="Normal"/>
    <w:uiPriority w:val="99"/>
    <w:unhideWhenUsed/>
    <w:rsid w:val="009A0B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4842D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markedcontent">
    <w:name w:val="markedcontent"/>
    <w:basedOn w:val="Policepardfaut"/>
    <w:rsid w:val="0080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aurelie.drean@eaux-et-vilaine.bz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vip.sphinxonline.net/surveyserver/s/55wreb" TargetMode="External"/><Relationship Id="rId17" Type="http://schemas.openxmlformats.org/officeDocument/2006/relationships/hyperlink" Target="mailto:communication@palabreo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ge-vilaine-revision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.perrot\Downloads\Eaux%20&amp;%20Vilaine%20Communiqu&#233;%20de%20presse%20Mod&#232;le%20v1%20(1).dotx" TargetMode="External"/></Relationships>
</file>

<file path=word/theme/theme1.xml><?xml version="1.0" encoding="utf-8"?>
<a:theme xmlns:a="http://schemas.openxmlformats.org/drawingml/2006/main" name="Thème Office">
  <a:themeElements>
    <a:clrScheme name="Eaux &amp; Vilaine_Couleurs">
      <a:dk1>
        <a:sysClr val="windowText" lastClr="000000"/>
      </a:dk1>
      <a:lt1>
        <a:sysClr val="window" lastClr="FFFFFF"/>
      </a:lt1>
      <a:dk2>
        <a:srgbClr val="00218F"/>
      </a:dk2>
      <a:lt2>
        <a:srgbClr val="E7E6E6"/>
      </a:lt2>
      <a:accent1>
        <a:srgbClr val="00C9C4"/>
      </a:accent1>
      <a:accent2>
        <a:srgbClr val="FF7557"/>
      </a:accent2>
      <a:accent3>
        <a:srgbClr val="33B5FF"/>
      </a:accent3>
      <a:accent4>
        <a:srgbClr val="FFB428"/>
      </a:accent4>
      <a:accent5>
        <a:srgbClr val="545459"/>
      </a:accent5>
      <a:accent6>
        <a:srgbClr val="00218F"/>
      </a:accent6>
      <a:hlink>
        <a:srgbClr val="000000"/>
      </a:hlink>
      <a:folHlink>
        <a:srgbClr val="000000"/>
      </a:folHlink>
    </a:clrScheme>
    <a:fontScheme name="Eaux &amp; Vilaine_Polices">
      <a:majorFont>
        <a:latin typeface="Georg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1C6124A7CFA4DBBF1EBA84D5B20C1" ma:contentTypeVersion="0" ma:contentTypeDescription="Crée un document." ma:contentTypeScope="" ma:versionID="1e05797dc8b8a6f819622dbf96842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6051faddb6b81207a97da7b36d02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AC3B6-2E3A-4EC2-97B5-AA38E46BE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84FE0-AEB1-4538-81BE-32093CE44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236D9-893F-45B1-A120-B9B3C55BA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9B3BB-0265-4876-A560-DB25E8896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C:\Users\florence.perrot\Downloads\Eaux &amp; Vilaine Communiqué de presse Modèle v1 (1).dotx</Template>
  <TotalTime>1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Eaux &amp; Vilaine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florence Bocq-Perrot</dc:creator>
  <cp:keywords/>
  <dc:description/>
  <cp:lastModifiedBy>TRUFFIER Laurent</cp:lastModifiedBy>
  <cp:revision>2</cp:revision>
  <cp:lastPrinted>2022-04-12T13:06:00Z</cp:lastPrinted>
  <dcterms:created xsi:type="dcterms:W3CDTF">2023-03-02T10:48:00Z</dcterms:created>
  <dcterms:modified xsi:type="dcterms:W3CDTF">2023-03-02T10:48:00Z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0x010100A881C6124A7CFA4DBBF1EBA84D5B20C1</vt:lpwstr>
  </property>
</Properties>
</file>